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B116" w14:textId="77777777" w:rsidR="00375075" w:rsidRDefault="00375075" w:rsidP="00375075">
      <w:pPr>
        <w:jc w:val="center"/>
        <w:rPr>
          <w:b/>
          <w:bCs/>
          <w:color w:val="4472C4"/>
          <w:sz w:val="44"/>
          <w:szCs w:val="44"/>
          <w:u w:val="single"/>
        </w:rPr>
      </w:pPr>
      <w:r>
        <w:rPr>
          <w:b/>
          <w:bCs/>
          <w:color w:val="4472C4"/>
          <w:sz w:val="44"/>
          <w:szCs w:val="44"/>
          <w:u w:val="single"/>
        </w:rPr>
        <w:t>SOUTH CAROLINA CHAPTER OF THE AMERICAN ACADEMY OF PEDIATRICS’ NEWSLETTER</w:t>
      </w:r>
    </w:p>
    <w:p w14:paraId="036792D4" w14:textId="77777777" w:rsidR="00375075" w:rsidRDefault="00375075" w:rsidP="00375075">
      <w:pPr>
        <w:jc w:val="center"/>
        <w:rPr>
          <w:b/>
          <w:bCs/>
          <w:color w:val="4472C4"/>
          <w:sz w:val="44"/>
          <w:szCs w:val="44"/>
          <w:u w:val="single"/>
        </w:rPr>
      </w:pPr>
      <w:r>
        <w:rPr>
          <w:b/>
          <w:bCs/>
          <w:color w:val="4472C4"/>
          <w:sz w:val="44"/>
          <w:szCs w:val="44"/>
          <w:u w:val="single"/>
        </w:rPr>
        <w:t>September Newsletter 2021</w:t>
      </w:r>
    </w:p>
    <w:p w14:paraId="37788FD4" w14:textId="77777777" w:rsidR="00375075" w:rsidRDefault="00375075" w:rsidP="00375075">
      <w:pPr>
        <w:jc w:val="center"/>
        <w:rPr>
          <w:b/>
          <w:bCs/>
          <w:sz w:val="24"/>
          <w:szCs w:val="24"/>
          <w:u w:val="single"/>
        </w:rPr>
      </w:pPr>
    </w:p>
    <w:p w14:paraId="2732966D" w14:textId="77777777" w:rsidR="00375075" w:rsidRDefault="00375075" w:rsidP="00375075">
      <w:pPr>
        <w:rPr>
          <w:b/>
          <w:bCs/>
          <w:sz w:val="28"/>
          <w:szCs w:val="28"/>
          <w:u w:val="single"/>
        </w:rPr>
      </w:pPr>
      <w:r>
        <w:rPr>
          <w:b/>
          <w:bCs/>
          <w:sz w:val="28"/>
          <w:szCs w:val="28"/>
          <w:highlight w:val="yellow"/>
          <w:u w:val="single"/>
        </w:rPr>
        <w:t>President’s Message – Robert Saul, MD, FAAP</w:t>
      </w:r>
    </w:p>
    <w:p w14:paraId="5AC1A857" w14:textId="77777777" w:rsidR="00375075" w:rsidRDefault="00375075" w:rsidP="00375075">
      <w:pPr>
        <w:rPr>
          <w:sz w:val="24"/>
          <w:szCs w:val="24"/>
        </w:rPr>
      </w:pPr>
      <w:r>
        <w:t xml:space="preserve">We continue to work hard to move forward during difficult times.  The COVID-19 pandemic and the delta variant continue to dominate the conversation for primary care and specialty care pediatrics and our colleagues in education, social services and really every other segment of the population that is concerned with children and families.  </w:t>
      </w:r>
    </w:p>
    <w:p w14:paraId="5263FC27" w14:textId="77777777" w:rsidR="00375075" w:rsidRDefault="00375075" w:rsidP="00375075"/>
    <w:p w14:paraId="60CD493F" w14:textId="77777777" w:rsidR="00375075" w:rsidRDefault="00375075" w:rsidP="00375075">
      <w:r>
        <w:t>We held a news conference last month (see last month’s newsletter).  Letters were sent to mayors of the major cities in SC.  Dr. Hunter Moore started a grassroots movement to get physicians (over 1400!) to sign a letter encouraging masks and vaccines.  We just held another press conference with our education partners (SC Association of School Nurses, SC Parent Teachers Association, SC Education Association, Palmetto State Teachers Association) to push the legislature to revoke proviso 1.108 and allow local school districts the autonomy to make decisions compatible with sound public health measures during a pandemic. Members of the Executive Committee and others continue to respond to various inquiries from the media and appear at school board meetings (the latter were sometimes in acrimonious and hostile settings).  Testimony was offered on 9/22/21 to the SC Senate Medical Affairs Subcommittee and then again in the next several weeks to the Joint Citizens and Legislative Committee on Children (JCLCC).</w:t>
      </w:r>
    </w:p>
    <w:p w14:paraId="3E7FD100" w14:textId="77777777" w:rsidR="00375075" w:rsidRDefault="00375075" w:rsidP="00375075"/>
    <w:p w14:paraId="4881C20B" w14:textId="77777777" w:rsidR="00375075" w:rsidRDefault="00375075" w:rsidP="00375075">
      <w:pPr>
        <w:rPr>
          <w:sz w:val="24"/>
          <w:szCs w:val="24"/>
          <w:highlight w:val="yellow"/>
          <w:u w:val="single"/>
        </w:rPr>
      </w:pPr>
      <w:r>
        <w:t>So…I want to emphasize that the SCAAP is working hard on your behalf.  We welcome your continued support, encourage your continued membership, and request that you ask any colleagues that are not members to join.  We need to continue to grow and advocate for children.</w:t>
      </w:r>
      <w:r>
        <w:rPr>
          <w:b/>
          <w:bCs/>
          <w:sz w:val="24"/>
          <w:szCs w:val="24"/>
        </w:rPr>
        <w:t>                           </w:t>
      </w:r>
    </w:p>
    <w:p w14:paraId="34FE000E" w14:textId="77777777" w:rsidR="00375075" w:rsidRDefault="00375075" w:rsidP="00375075">
      <w:pPr>
        <w:autoSpaceDE w:val="0"/>
        <w:autoSpaceDN w:val="0"/>
        <w:rPr>
          <w:b/>
          <w:bCs/>
          <w:sz w:val="24"/>
          <w:szCs w:val="24"/>
          <w:highlight w:val="yellow"/>
          <w:u w:val="single"/>
        </w:rPr>
      </w:pPr>
    </w:p>
    <w:p w14:paraId="0F54EDAF" w14:textId="77777777" w:rsidR="00375075" w:rsidRDefault="00375075" w:rsidP="00375075">
      <w:pPr>
        <w:autoSpaceDE w:val="0"/>
        <w:autoSpaceDN w:val="0"/>
        <w:rPr>
          <w:b/>
          <w:bCs/>
          <w:sz w:val="24"/>
          <w:szCs w:val="24"/>
          <w:highlight w:val="yellow"/>
          <w:u w:val="single"/>
        </w:rPr>
      </w:pPr>
    </w:p>
    <w:p w14:paraId="482F08D2" w14:textId="77777777" w:rsidR="00375075" w:rsidRDefault="00375075" w:rsidP="00375075">
      <w:pPr>
        <w:autoSpaceDE w:val="0"/>
        <w:autoSpaceDN w:val="0"/>
        <w:rPr>
          <w:b/>
          <w:bCs/>
          <w:sz w:val="28"/>
          <w:szCs w:val="28"/>
          <w:u w:val="single"/>
        </w:rPr>
      </w:pPr>
      <w:r>
        <w:rPr>
          <w:b/>
          <w:bCs/>
          <w:sz w:val="28"/>
          <w:szCs w:val="28"/>
          <w:highlight w:val="yellow"/>
          <w:u w:val="single"/>
        </w:rPr>
        <w:t>Mark Your Calendars!! 2022 SC Chapter of the AAP CATCH Meeting January 21-22 at the Hotel Emeline, Charleston, SC</w:t>
      </w:r>
    </w:p>
    <w:p w14:paraId="4F724D9C" w14:textId="1947021F" w:rsidR="00375075" w:rsidRDefault="00375075" w:rsidP="00375075">
      <w:r>
        <w:rPr>
          <w:noProof/>
        </w:rPr>
        <w:drawing>
          <wp:anchor distT="0" distB="0" distL="114300" distR="114300" simplePos="0" relativeHeight="251658240" behindDoc="0" locked="0" layoutInCell="1" allowOverlap="1" wp14:anchorId="55D60430" wp14:editId="02E4A97E">
            <wp:simplePos x="0" y="0"/>
            <wp:positionH relativeFrom="column">
              <wp:posOffset>4667250</wp:posOffset>
            </wp:positionH>
            <wp:positionV relativeFrom="paragraph">
              <wp:align>top</wp:align>
            </wp:positionV>
            <wp:extent cx="3429000" cy="2286000"/>
            <wp:effectExtent l="0" t="0" r="0" b="0"/>
            <wp:wrapSquare wrapText="bothSides"/>
            <wp:docPr id="3" name="Picture 3" descr="A picture containing outdoor,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furnitu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pic:spPr>
                </pic:pic>
              </a:graphicData>
            </a:graphic>
            <wp14:sizeRelH relativeFrom="page">
              <wp14:pctWidth>0</wp14:pctWidth>
            </wp14:sizeRelH>
            <wp14:sizeRelV relativeFrom="page">
              <wp14:pctHeight>0</wp14:pctHeight>
            </wp14:sizeRelV>
          </wp:anchor>
        </w:drawing>
      </w:r>
    </w:p>
    <w:p w14:paraId="6F183408" w14:textId="77777777" w:rsidR="00375075" w:rsidRDefault="00375075" w:rsidP="00375075"/>
    <w:p w14:paraId="0E91195C" w14:textId="77777777" w:rsidR="00375075" w:rsidRDefault="00375075" w:rsidP="00375075">
      <w:r>
        <w:t>The SCAAP CATCH Meeting is for South Carolina Chapter members and their staff.  More details will follow in the coming months. CME will be offered and there is no registration fee.</w:t>
      </w:r>
    </w:p>
    <w:p w14:paraId="6F869B09" w14:textId="77777777" w:rsidR="00375075" w:rsidRDefault="00375075" w:rsidP="00375075"/>
    <w:p w14:paraId="19F6A674" w14:textId="77777777" w:rsidR="00375075" w:rsidRDefault="00375075" w:rsidP="00375075"/>
    <w:p w14:paraId="265C5F1F" w14:textId="77777777" w:rsidR="00375075" w:rsidRDefault="00375075" w:rsidP="00375075"/>
    <w:p w14:paraId="40B9FDD5" w14:textId="77777777" w:rsidR="00375075" w:rsidRDefault="00375075" w:rsidP="00375075"/>
    <w:p w14:paraId="3A4B987D" w14:textId="77777777" w:rsidR="00375075" w:rsidRDefault="00375075" w:rsidP="00375075"/>
    <w:p w14:paraId="0125D186" w14:textId="77777777" w:rsidR="00375075" w:rsidRDefault="00375075" w:rsidP="00375075"/>
    <w:p w14:paraId="22E3BA8D" w14:textId="77777777" w:rsidR="00375075" w:rsidRDefault="00375075" w:rsidP="00375075"/>
    <w:p w14:paraId="157887E5" w14:textId="77777777" w:rsidR="00375075" w:rsidRDefault="00375075" w:rsidP="00375075"/>
    <w:p w14:paraId="4C0224E9" w14:textId="77777777" w:rsidR="00375075" w:rsidRDefault="00375075" w:rsidP="00375075"/>
    <w:p w14:paraId="094ED022" w14:textId="77777777" w:rsidR="00375075" w:rsidRDefault="00375075" w:rsidP="00375075"/>
    <w:p w14:paraId="2F935D1A" w14:textId="77777777" w:rsidR="00375075" w:rsidRDefault="00375075" w:rsidP="00375075"/>
    <w:p w14:paraId="4367837D" w14:textId="77777777" w:rsidR="00375075" w:rsidRDefault="00375075" w:rsidP="00375075">
      <w:pPr>
        <w:rPr>
          <w:b/>
          <w:bCs/>
          <w:sz w:val="28"/>
          <w:szCs w:val="28"/>
          <w:u w:val="single"/>
        </w:rPr>
      </w:pPr>
      <w:r>
        <w:rPr>
          <w:b/>
          <w:bCs/>
          <w:sz w:val="28"/>
          <w:szCs w:val="28"/>
          <w:highlight w:val="yellow"/>
          <w:u w:val="single"/>
        </w:rPr>
        <w:t>COVID-19 TOWN HALL MEETING</w:t>
      </w:r>
    </w:p>
    <w:p w14:paraId="752C3277" w14:textId="77777777" w:rsidR="00375075" w:rsidRDefault="00375075" w:rsidP="00375075">
      <w:pPr>
        <w:rPr>
          <w:b/>
          <w:bCs/>
          <w:u w:val="single"/>
        </w:rPr>
      </w:pPr>
    </w:p>
    <w:p w14:paraId="3B98FA30" w14:textId="77777777" w:rsidR="00375075" w:rsidRDefault="00375075" w:rsidP="00375075">
      <w:pPr>
        <w:rPr>
          <w:sz w:val="24"/>
          <w:szCs w:val="24"/>
        </w:rPr>
      </w:pPr>
      <w:r>
        <w:rPr>
          <w:sz w:val="24"/>
          <w:szCs w:val="24"/>
        </w:rPr>
        <w:t>Next COVID-19 Town Hall Meeting – Thursday, September 30 at 7:00 p.m. CT</w:t>
      </w:r>
    </w:p>
    <w:p w14:paraId="76C2E01F" w14:textId="77777777" w:rsidR="00375075" w:rsidRDefault="00375075" w:rsidP="00375075">
      <w:pPr>
        <w:rPr>
          <w:b/>
          <w:bCs/>
          <w:u w:val="single"/>
        </w:rPr>
      </w:pPr>
    </w:p>
    <w:p w14:paraId="2D1CF98D" w14:textId="77777777" w:rsidR="00375075" w:rsidRDefault="00375075" w:rsidP="00375075">
      <w:r>
        <w:t>The link to register for the Sept. 30</w:t>
      </w:r>
      <w:r>
        <w:rPr>
          <w:vertAlign w:val="superscript"/>
        </w:rPr>
        <w:t>th</w:t>
      </w:r>
      <w:r>
        <w:t xml:space="preserve"> Town Hall is:</w:t>
      </w:r>
    </w:p>
    <w:p w14:paraId="4B9E6C77" w14:textId="77777777" w:rsidR="00375075" w:rsidRDefault="00375075" w:rsidP="00375075"/>
    <w:p w14:paraId="17B3EDB2" w14:textId="77777777" w:rsidR="00375075" w:rsidRDefault="00375075" w:rsidP="00375075">
      <w:hyperlink r:id="rId8" w:history="1">
        <w:r>
          <w:rPr>
            <w:rStyle w:val="Hyperlink"/>
          </w:rPr>
          <w:t>https://zoom.us/webinar/register/WN_GUmxLVQtSuCJwBl9ZlZt5g</w:t>
        </w:r>
      </w:hyperlink>
      <w:r>
        <w:t xml:space="preserve"> </w:t>
      </w:r>
    </w:p>
    <w:p w14:paraId="6CB27EAF" w14:textId="77777777" w:rsidR="00375075" w:rsidRDefault="00375075" w:rsidP="00375075"/>
    <w:p w14:paraId="16B2E22F" w14:textId="77777777" w:rsidR="00375075" w:rsidRDefault="00375075" w:rsidP="00375075">
      <w:r>
        <w:t>The link to the Town Hall Webpage (info on past meetings) is:</w:t>
      </w:r>
    </w:p>
    <w:p w14:paraId="679BDA0C" w14:textId="77777777" w:rsidR="00375075" w:rsidRDefault="00375075" w:rsidP="00375075"/>
    <w:p w14:paraId="6108E84E" w14:textId="77777777" w:rsidR="00375075" w:rsidRDefault="00375075" w:rsidP="00375075">
      <w:hyperlink r:id="rId9" w:history="1">
        <w:r>
          <w:rPr>
            <w:rStyle w:val="Hyperlink"/>
          </w:rPr>
          <w:t>https://www.aap.org/en/pages/2019-novel-coronavirus-covid-19-infections/connecting-with-the-experts/</w:t>
        </w:r>
      </w:hyperlink>
      <w:r>
        <w:t xml:space="preserve"> </w:t>
      </w:r>
    </w:p>
    <w:p w14:paraId="2DC4F265" w14:textId="77777777" w:rsidR="00375075" w:rsidRDefault="00375075" w:rsidP="00375075">
      <w:pPr>
        <w:rPr>
          <w:b/>
          <w:bCs/>
          <w:u w:val="single"/>
        </w:rPr>
      </w:pPr>
    </w:p>
    <w:p w14:paraId="7793E268" w14:textId="77777777" w:rsidR="00375075" w:rsidRDefault="00375075" w:rsidP="00375075"/>
    <w:p w14:paraId="7F61A830" w14:textId="77777777" w:rsidR="00375075" w:rsidRDefault="00375075" w:rsidP="00375075">
      <w:pPr>
        <w:ind w:right="2567"/>
        <w:rPr>
          <w:b/>
          <w:bCs/>
          <w:spacing w:val="-1"/>
          <w:sz w:val="28"/>
          <w:szCs w:val="28"/>
          <w:u w:val="single"/>
        </w:rPr>
      </w:pPr>
      <w:r>
        <w:rPr>
          <w:b/>
          <w:bCs/>
          <w:spacing w:val="-1"/>
          <w:sz w:val="28"/>
          <w:szCs w:val="28"/>
          <w:highlight w:val="yellow"/>
          <w:u w:val="single"/>
        </w:rPr>
        <w:t>LEVEL 2 SOUTH CAROLINA FOSTER CARE PROJECT ECHO</w:t>
      </w:r>
    </w:p>
    <w:p w14:paraId="607E35BE" w14:textId="77777777" w:rsidR="00375075" w:rsidRDefault="00375075" w:rsidP="00375075">
      <w:pPr>
        <w:ind w:right="2567"/>
        <w:rPr>
          <w:rFonts w:ascii="Arial" w:hAnsi="Arial" w:cs="Arial"/>
          <w:b/>
          <w:bCs/>
          <w:spacing w:val="-1"/>
          <w:sz w:val="18"/>
          <w:szCs w:val="18"/>
        </w:rPr>
      </w:pPr>
    </w:p>
    <w:p w14:paraId="64E0A10C" w14:textId="77777777" w:rsidR="00375075" w:rsidRDefault="00375075" w:rsidP="00375075">
      <w:r>
        <w:t>We have been working on a “Level 2” South Carolina Foster Care Project ECHO along with some other individuals (Dr. Elizabeth Wallis, Gwynne Goodlett, Kristine Hobbs) across the state.  The goal of this Project ECHO is:</w:t>
      </w:r>
    </w:p>
    <w:p w14:paraId="188F4033" w14:textId="77777777" w:rsidR="00375075" w:rsidRDefault="00375075" w:rsidP="00375075">
      <w:r>
        <w:t> </w:t>
      </w:r>
    </w:p>
    <w:p w14:paraId="4A9E9B26" w14:textId="77777777" w:rsidR="00375075" w:rsidRDefault="00375075" w:rsidP="00375075">
      <w:r>
        <w:rPr>
          <w:color w:val="5B9BD5"/>
        </w:rPr>
        <w:t>“Establish and support a network of primary care providers knowledgeable of trauma informed, person-centered, culturally responsive best practices and available community services for children and youth in foster care.”</w:t>
      </w:r>
    </w:p>
    <w:p w14:paraId="41B2EA9B" w14:textId="77777777" w:rsidR="00375075" w:rsidRDefault="00375075" w:rsidP="00375075">
      <w:r>
        <w:t> </w:t>
      </w:r>
    </w:p>
    <w:p w14:paraId="07DF0212" w14:textId="77777777" w:rsidR="00375075" w:rsidRDefault="00375075" w:rsidP="00375075">
      <w:r>
        <w:t>There is no cost to participate in the Project ECHO, and CME will be provided through MUSC.  We would love to have as many pediatricians as possible participate in this project!  I am attaching the flyer with information about schedules and registration.  The first session was scheduled for Tuesday, 9/14 from 12:30-1:30 – however new participants are welcome to register and join the series even if they miss the first couple sessions.</w:t>
      </w:r>
    </w:p>
    <w:p w14:paraId="115F2424" w14:textId="77777777" w:rsidR="00375075" w:rsidRDefault="00375075" w:rsidP="00375075">
      <w:pPr>
        <w:rPr>
          <w:sz w:val="28"/>
          <w:szCs w:val="28"/>
        </w:rPr>
      </w:pPr>
      <w:r>
        <w:rPr>
          <w:sz w:val="28"/>
          <w:szCs w:val="28"/>
        </w:rPr>
        <w:t> </w:t>
      </w:r>
    </w:p>
    <w:p w14:paraId="09FA2404" w14:textId="77777777" w:rsidR="00375075" w:rsidRDefault="00375075" w:rsidP="00375075">
      <w:r>
        <w:t>Thank you for all that you do for the children of South Carolina!</w:t>
      </w:r>
    </w:p>
    <w:p w14:paraId="5C446400" w14:textId="77777777" w:rsidR="00375075" w:rsidRDefault="00375075" w:rsidP="00375075">
      <w:r>
        <w:t> </w:t>
      </w:r>
    </w:p>
    <w:p w14:paraId="46BD36D5" w14:textId="77777777" w:rsidR="00375075" w:rsidRDefault="00375075" w:rsidP="00375075">
      <w:r>
        <w:rPr>
          <w:b/>
          <w:bCs/>
          <w:sz w:val="24"/>
          <w:szCs w:val="24"/>
          <w:lang w:val="en"/>
        </w:rPr>
        <w:t>Kathleen Domm, MD, FAAP</w:t>
      </w:r>
    </w:p>
    <w:p w14:paraId="63ED5342" w14:textId="77777777" w:rsidR="00375075" w:rsidRDefault="00375075" w:rsidP="00375075">
      <w:r>
        <w:rPr>
          <w:b/>
          <w:bCs/>
          <w:sz w:val="20"/>
          <w:szCs w:val="20"/>
          <w:lang w:val="en"/>
        </w:rPr>
        <w:t>Foster Care Medical Director</w:t>
      </w:r>
    </w:p>
    <w:p w14:paraId="229FE890" w14:textId="77777777" w:rsidR="00375075" w:rsidRDefault="00375075" w:rsidP="00375075">
      <w:r>
        <w:rPr>
          <w:sz w:val="20"/>
          <w:szCs w:val="20"/>
          <w:lang w:val="en"/>
        </w:rPr>
        <w:t>Select Health of South Carolina</w:t>
      </w:r>
      <w:r>
        <w:rPr>
          <w:rFonts w:ascii="Open Sans" w:hAnsi="Open Sans" w:cs="Open Sans"/>
          <w:color w:val="425968"/>
          <w:sz w:val="20"/>
          <w:szCs w:val="20"/>
          <w:lang w:val="en"/>
        </w:rPr>
        <w:br/>
      </w:r>
      <w:r>
        <w:rPr>
          <w:b/>
          <w:bCs/>
          <w:sz w:val="20"/>
          <w:szCs w:val="20"/>
          <w:lang w:val="en"/>
        </w:rPr>
        <w:t>P:</w:t>
      </w:r>
      <w:r>
        <w:rPr>
          <w:rStyle w:val="xapple-converted-space"/>
          <w:sz w:val="20"/>
          <w:szCs w:val="20"/>
          <w:lang w:val="en"/>
        </w:rPr>
        <w:t> </w:t>
      </w:r>
      <w:r>
        <w:rPr>
          <w:sz w:val="20"/>
          <w:szCs w:val="20"/>
          <w:lang w:val="en"/>
        </w:rPr>
        <w:t>843-814-8488</w:t>
      </w:r>
    </w:p>
    <w:p w14:paraId="6BA9B121" w14:textId="77777777" w:rsidR="00375075" w:rsidRDefault="00375075" w:rsidP="00375075">
      <w:r>
        <w:rPr>
          <w:b/>
          <w:bCs/>
          <w:sz w:val="20"/>
          <w:szCs w:val="20"/>
          <w:lang w:val="en"/>
        </w:rPr>
        <w:t>E:</w:t>
      </w:r>
      <w:r>
        <w:rPr>
          <w:rStyle w:val="xapple-converted-space"/>
          <w:sz w:val="20"/>
          <w:szCs w:val="20"/>
          <w:lang w:val="en"/>
        </w:rPr>
        <w:t> </w:t>
      </w:r>
      <w:hyperlink r:id="rId10" w:history="1">
        <w:r>
          <w:rPr>
            <w:rStyle w:val="Hyperlink"/>
            <w:sz w:val="20"/>
            <w:szCs w:val="20"/>
            <w:lang w:val="en"/>
          </w:rPr>
          <w:t>kdomm@selecthealthofsc.com</w:t>
        </w:r>
      </w:hyperlink>
      <w:r>
        <w:rPr>
          <w:rFonts w:ascii="Open Sans" w:hAnsi="Open Sans" w:cs="Open Sans"/>
          <w:color w:val="425968"/>
          <w:sz w:val="20"/>
          <w:szCs w:val="20"/>
          <w:lang w:val="en"/>
        </w:rPr>
        <w:br/>
      </w:r>
      <w:hyperlink r:id="rId11" w:tgtFrame="_blank" w:history="1">
        <w:r>
          <w:rPr>
            <w:rStyle w:val="Hyperlink"/>
            <w:sz w:val="20"/>
            <w:szCs w:val="20"/>
            <w:lang w:val="en"/>
          </w:rPr>
          <w:t>www.selecthealthofsc.com</w:t>
        </w:r>
      </w:hyperlink>
    </w:p>
    <w:p w14:paraId="67FD3081" w14:textId="4E4C2BA6" w:rsidR="00375075" w:rsidRDefault="00375075" w:rsidP="00375075">
      <w:r>
        <w:rPr>
          <w:noProof/>
        </w:rPr>
        <w:drawing>
          <wp:inline distT="0" distB="0" distL="0" distR="0" wp14:anchorId="0E6B8054" wp14:editId="4FFA3EE8">
            <wp:extent cx="1485900" cy="5238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85900" cy="523875"/>
                    </a:xfrm>
                    <a:prstGeom prst="rect">
                      <a:avLst/>
                    </a:prstGeom>
                    <a:noFill/>
                    <a:ln>
                      <a:noFill/>
                    </a:ln>
                  </pic:spPr>
                </pic:pic>
              </a:graphicData>
            </a:graphic>
          </wp:inline>
        </w:drawing>
      </w:r>
    </w:p>
    <w:p w14:paraId="773AA5E4" w14:textId="77777777" w:rsidR="00375075" w:rsidRDefault="00375075" w:rsidP="00375075"/>
    <w:p w14:paraId="1FFB24A6" w14:textId="77777777" w:rsidR="00375075" w:rsidRDefault="00375075" w:rsidP="00375075"/>
    <w:p w14:paraId="00B9C1DC" w14:textId="77777777" w:rsidR="00375075" w:rsidRDefault="00375075" w:rsidP="00375075">
      <w:pPr>
        <w:rPr>
          <w:b/>
          <w:bCs/>
          <w:sz w:val="28"/>
          <w:szCs w:val="28"/>
          <w:u w:val="single"/>
        </w:rPr>
      </w:pPr>
      <w:r>
        <w:rPr>
          <w:b/>
          <w:bCs/>
          <w:color w:val="000000"/>
          <w:sz w:val="28"/>
          <w:szCs w:val="28"/>
          <w:highlight w:val="yellow"/>
          <w:u w:val="single"/>
        </w:rPr>
        <w:t xml:space="preserve">NEXT WEEK – (SEPTEMBER 27- OCTOBER 2) IS </w:t>
      </w:r>
      <w:proofErr w:type="spellStart"/>
      <w:r>
        <w:rPr>
          <w:b/>
          <w:bCs/>
          <w:color w:val="000000"/>
          <w:sz w:val="28"/>
          <w:szCs w:val="28"/>
          <w:highlight w:val="yellow"/>
          <w:u w:val="single"/>
        </w:rPr>
        <w:t>PrEP</w:t>
      </w:r>
      <w:proofErr w:type="spellEnd"/>
      <w:r>
        <w:rPr>
          <w:b/>
          <w:bCs/>
          <w:color w:val="000000"/>
          <w:sz w:val="28"/>
          <w:szCs w:val="28"/>
          <w:highlight w:val="yellow"/>
          <w:u w:val="single"/>
        </w:rPr>
        <w:t xml:space="preserve"> AWARENESS WEEK IN SOUTH CAROLINA</w:t>
      </w:r>
    </w:p>
    <w:p w14:paraId="714EC852" w14:textId="77777777" w:rsidR="00375075" w:rsidRDefault="00375075" w:rsidP="00375075"/>
    <w:p w14:paraId="7667E2DB" w14:textId="17A59A14" w:rsidR="00375075" w:rsidRDefault="00375075" w:rsidP="00375075">
      <w:r>
        <w:rPr>
          <w:noProof/>
        </w:rPr>
        <w:drawing>
          <wp:inline distT="0" distB="0" distL="0" distR="0" wp14:anchorId="4D26D6A7" wp14:editId="05F4B3E2">
            <wp:extent cx="2343150" cy="10477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43150" cy="1047750"/>
                    </a:xfrm>
                    <a:prstGeom prst="rect">
                      <a:avLst/>
                    </a:prstGeom>
                    <a:noFill/>
                    <a:ln>
                      <a:noFill/>
                    </a:ln>
                  </pic:spPr>
                </pic:pic>
              </a:graphicData>
            </a:graphic>
          </wp:inline>
        </w:drawing>
      </w:r>
    </w:p>
    <w:p w14:paraId="0A76D4B0" w14:textId="77777777" w:rsidR="00375075" w:rsidRDefault="00375075" w:rsidP="00375075"/>
    <w:p w14:paraId="0BCA116C" w14:textId="77777777" w:rsidR="00375075" w:rsidRDefault="00375075" w:rsidP="00375075">
      <w:pPr>
        <w:autoSpaceDE w:val="0"/>
        <w:autoSpaceDN w:val="0"/>
        <w:rPr>
          <w:rFonts w:ascii="ArialMT" w:hAnsi="ArialMT"/>
          <w:color w:val="000000"/>
        </w:rPr>
      </w:pPr>
      <w:r>
        <w:rPr>
          <w:rFonts w:ascii="ArialMT" w:hAnsi="ArialMT"/>
          <w:color w:val="000000"/>
        </w:rPr>
        <w:t>Dear Colleague:</w:t>
      </w:r>
    </w:p>
    <w:p w14:paraId="620B1986" w14:textId="77777777" w:rsidR="00375075" w:rsidRDefault="00375075" w:rsidP="00375075">
      <w:pPr>
        <w:autoSpaceDE w:val="0"/>
        <w:autoSpaceDN w:val="0"/>
        <w:rPr>
          <w:rFonts w:ascii="ArialMT" w:hAnsi="ArialMT"/>
          <w:color w:val="000000"/>
        </w:rPr>
      </w:pPr>
    </w:p>
    <w:p w14:paraId="5EDF19D9" w14:textId="77777777" w:rsidR="00375075" w:rsidRDefault="00375075" w:rsidP="00375075">
      <w:pPr>
        <w:autoSpaceDE w:val="0"/>
        <w:autoSpaceDN w:val="0"/>
        <w:rPr>
          <w:rFonts w:ascii="CIDFont+F1" w:hAnsi="CIDFont+F1"/>
          <w:color w:val="000000"/>
        </w:rPr>
      </w:pPr>
      <w:r>
        <w:rPr>
          <w:rFonts w:ascii="CIDFont+F1" w:hAnsi="CIDFont+F1"/>
          <w:color w:val="000000"/>
        </w:rPr>
        <w:t xml:space="preserve">The South Carolina Department of Health and Environmental Control (DHEC) is pleased to announce the return of SC </w:t>
      </w:r>
      <w:proofErr w:type="spellStart"/>
      <w:r>
        <w:rPr>
          <w:rFonts w:ascii="CIDFont+F1" w:hAnsi="CIDFont+F1"/>
          <w:color w:val="000000"/>
        </w:rPr>
        <w:t>PrEP</w:t>
      </w:r>
      <w:proofErr w:type="spellEnd"/>
      <w:r>
        <w:rPr>
          <w:rFonts w:ascii="CIDFont+F1" w:hAnsi="CIDFont+F1"/>
          <w:color w:val="000000"/>
        </w:rPr>
        <w:t xml:space="preserve"> Awareness Week, </w:t>
      </w:r>
      <w:r>
        <w:rPr>
          <w:rFonts w:ascii="CIDFont+F2" w:hAnsi="CIDFont+F2"/>
          <w:color w:val="000000"/>
        </w:rPr>
        <w:t>September 27- October 2</w:t>
      </w:r>
      <w:r>
        <w:rPr>
          <w:rFonts w:ascii="CIDFont+F1" w:hAnsi="CIDFont+F1"/>
          <w:color w:val="000000"/>
        </w:rPr>
        <w:t>. This is a statewide campaign to</w:t>
      </w:r>
    </w:p>
    <w:p w14:paraId="2FEF7073" w14:textId="77777777" w:rsidR="00375075" w:rsidRDefault="00375075" w:rsidP="00375075">
      <w:pPr>
        <w:autoSpaceDE w:val="0"/>
        <w:autoSpaceDN w:val="0"/>
        <w:rPr>
          <w:rFonts w:ascii="CIDFont+F1" w:hAnsi="CIDFont+F1"/>
          <w:color w:val="000000"/>
        </w:rPr>
      </w:pPr>
      <w:r>
        <w:rPr>
          <w:rFonts w:ascii="CIDFont+F1" w:hAnsi="CIDFont+F1"/>
          <w:color w:val="000000"/>
        </w:rPr>
        <w:t>increase HIV pre-exposure prophylaxis (</w:t>
      </w:r>
      <w:proofErr w:type="spellStart"/>
      <w:r>
        <w:rPr>
          <w:rFonts w:ascii="CIDFont+F1" w:hAnsi="CIDFont+F1"/>
          <w:color w:val="000000"/>
        </w:rPr>
        <w:t>PrEP</w:t>
      </w:r>
      <w:proofErr w:type="spellEnd"/>
      <w:r>
        <w:rPr>
          <w:rFonts w:ascii="CIDFont+F1" w:hAnsi="CIDFont+F1"/>
          <w:color w:val="000000"/>
        </w:rPr>
        <w:t xml:space="preserve">) awareness, access, and uptake in South Carolina. </w:t>
      </w:r>
    </w:p>
    <w:p w14:paraId="0FB9C4B8" w14:textId="77777777" w:rsidR="00375075" w:rsidRDefault="00375075" w:rsidP="00375075">
      <w:pPr>
        <w:autoSpaceDE w:val="0"/>
        <w:autoSpaceDN w:val="0"/>
        <w:rPr>
          <w:rFonts w:ascii="CIDFont+F1" w:hAnsi="CIDFont+F1"/>
          <w:color w:val="000000"/>
        </w:rPr>
      </w:pPr>
    </w:p>
    <w:p w14:paraId="64BC919F" w14:textId="77777777" w:rsidR="00375075" w:rsidRDefault="00375075" w:rsidP="00375075">
      <w:pPr>
        <w:autoSpaceDE w:val="0"/>
        <w:autoSpaceDN w:val="0"/>
        <w:rPr>
          <w:rFonts w:ascii="CIDFont+F1" w:hAnsi="CIDFont+F1"/>
          <w:color w:val="000000"/>
        </w:rPr>
      </w:pPr>
      <w:r>
        <w:rPr>
          <w:rFonts w:ascii="CIDFont+F1" w:hAnsi="CIDFont+F1"/>
          <w:color w:val="000000"/>
        </w:rPr>
        <w:t xml:space="preserve">We are inviting medical providers, pharmacists, nurses, social workers, and health educators to participate in the daily webinars hosted by the South Carolina HIV/AIDS Clinical Training Center, which is a partner of the Southeast AIDS Training and Education Center (SE ATEC), to learn more about </w:t>
      </w:r>
      <w:proofErr w:type="spellStart"/>
      <w:r>
        <w:rPr>
          <w:rFonts w:ascii="CIDFont+F1" w:hAnsi="CIDFont+F1"/>
          <w:color w:val="000000"/>
        </w:rPr>
        <w:t>PrEP.</w:t>
      </w:r>
      <w:proofErr w:type="spellEnd"/>
      <w:r>
        <w:rPr>
          <w:rFonts w:ascii="CIDFont+F1" w:hAnsi="CIDFont+F1"/>
          <w:color w:val="000000"/>
        </w:rPr>
        <w:t xml:space="preserve">  Participants will have the opportunity to earn up to </w:t>
      </w:r>
      <w:r>
        <w:rPr>
          <w:rFonts w:ascii="CIDFont+F2" w:hAnsi="CIDFont+F2"/>
          <w:color w:val="000000"/>
        </w:rPr>
        <w:t xml:space="preserve">5 FREE </w:t>
      </w:r>
      <w:r>
        <w:rPr>
          <w:rFonts w:ascii="CIDFont+F1" w:hAnsi="CIDFont+F1"/>
          <w:color w:val="000000"/>
        </w:rPr>
        <w:t>continuing medical, nursing, social work, or pharmacy education credits.</w:t>
      </w:r>
    </w:p>
    <w:p w14:paraId="312B653E" w14:textId="77777777" w:rsidR="00375075" w:rsidRDefault="00375075" w:rsidP="00375075">
      <w:pPr>
        <w:autoSpaceDE w:val="0"/>
        <w:autoSpaceDN w:val="0"/>
        <w:rPr>
          <w:rFonts w:ascii="CIDFont+F1" w:hAnsi="CIDFont+F1"/>
          <w:color w:val="000000"/>
        </w:rPr>
      </w:pPr>
      <w:r>
        <w:rPr>
          <w:rFonts w:ascii="CIDFont+F1" w:hAnsi="CIDFont+F1"/>
          <w:color w:val="000000"/>
        </w:rPr>
        <w:t xml:space="preserve">Attached is the </w:t>
      </w:r>
      <w:proofErr w:type="spellStart"/>
      <w:r>
        <w:rPr>
          <w:rFonts w:ascii="CIDFont+F1" w:hAnsi="CIDFont+F1"/>
          <w:color w:val="000000"/>
        </w:rPr>
        <w:t>PrEP</w:t>
      </w:r>
      <w:proofErr w:type="spellEnd"/>
      <w:r>
        <w:rPr>
          <w:rFonts w:ascii="CIDFont+F1" w:hAnsi="CIDFont+F1"/>
          <w:color w:val="000000"/>
        </w:rPr>
        <w:t xml:space="preserve"> brochure.</w:t>
      </w:r>
    </w:p>
    <w:p w14:paraId="68D7C540" w14:textId="77777777" w:rsidR="00375075" w:rsidRDefault="00375075" w:rsidP="00375075">
      <w:pPr>
        <w:autoSpaceDE w:val="0"/>
        <w:autoSpaceDN w:val="0"/>
        <w:rPr>
          <w:rFonts w:ascii="CIDFont+F1" w:hAnsi="CIDFont+F1"/>
          <w:color w:val="000000"/>
        </w:rPr>
      </w:pPr>
    </w:p>
    <w:p w14:paraId="38B71E43" w14:textId="77777777" w:rsidR="00375075" w:rsidRDefault="00375075" w:rsidP="00375075">
      <w:pPr>
        <w:autoSpaceDE w:val="0"/>
        <w:autoSpaceDN w:val="0"/>
        <w:rPr>
          <w:rFonts w:ascii="CIDFont+F1" w:hAnsi="CIDFont+F1"/>
          <w:color w:val="000000"/>
        </w:rPr>
      </w:pPr>
      <w:r>
        <w:rPr>
          <w:rFonts w:ascii="CIDFont+F1" w:hAnsi="CIDFont+F1"/>
          <w:color w:val="000000"/>
        </w:rPr>
        <w:t xml:space="preserve">Amid a global pandemic, HIV remains a significant health concern, especially in the southern states, which account for more than nearly 50% of new HIV infections. Eight years after the Food and Drug Administration’s (FDA) approval of </w:t>
      </w:r>
      <w:proofErr w:type="spellStart"/>
      <w:r>
        <w:rPr>
          <w:rFonts w:ascii="CIDFont+F1" w:hAnsi="CIDFont+F1"/>
          <w:color w:val="000000"/>
        </w:rPr>
        <w:t>PrEP</w:t>
      </w:r>
      <w:proofErr w:type="spellEnd"/>
      <w:r>
        <w:rPr>
          <w:rFonts w:ascii="CIDFont+F1" w:hAnsi="CIDFont+F1"/>
          <w:color w:val="000000"/>
        </w:rPr>
        <w:t xml:space="preserve">, </w:t>
      </w:r>
      <w:proofErr w:type="spellStart"/>
      <w:r>
        <w:rPr>
          <w:rFonts w:ascii="CIDFont+F1" w:hAnsi="CIDFont+F1"/>
          <w:color w:val="000000"/>
        </w:rPr>
        <w:t>PrEP</w:t>
      </w:r>
      <w:proofErr w:type="spellEnd"/>
      <w:r>
        <w:rPr>
          <w:rFonts w:ascii="CIDFont+F1" w:hAnsi="CIDFont+F1"/>
          <w:color w:val="000000"/>
        </w:rPr>
        <w:t xml:space="preserve"> services remain underutilized in southern states. The southern states combine to make up a crucial target region for increasing HIV prevention and </w:t>
      </w:r>
      <w:proofErr w:type="spellStart"/>
      <w:r>
        <w:rPr>
          <w:rFonts w:ascii="CIDFont+F1" w:hAnsi="CIDFont+F1"/>
          <w:color w:val="000000"/>
        </w:rPr>
        <w:t>PrEP</w:t>
      </w:r>
      <w:proofErr w:type="spellEnd"/>
      <w:r>
        <w:rPr>
          <w:rFonts w:ascii="CIDFont+F1" w:hAnsi="CIDFont+F1"/>
          <w:color w:val="000000"/>
        </w:rPr>
        <w:t xml:space="preserve"> uptake due to the area having a greater </w:t>
      </w:r>
      <w:proofErr w:type="spellStart"/>
      <w:r>
        <w:rPr>
          <w:rFonts w:ascii="CIDFont+F1" w:hAnsi="CIDFont+F1"/>
          <w:color w:val="000000"/>
        </w:rPr>
        <w:t>PrEP</w:t>
      </w:r>
      <w:proofErr w:type="spellEnd"/>
      <w:r>
        <w:rPr>
          <w:rFonts w:ascii="CIDFont+F1" w:hAnsi="CIDFont+F1"/>
          <w:color w:val="000000"/>
        </w:rPr>
        <w:t xml:space="preserve">-to-need ratio. The </w:t>
      </w:r>
      <w:proofErr w:type="spellStart"/>
      <w:r>
        <w:rPr>
          <w:rFonts w:ascii="CIDFont+F1" w:hAnsi="CIDFont+F1"/>
          <w:color w:val="000000"/>
        </w:rPr>
        <w:t>PrEP</w:t>
      </w:r>
      <w:proofErr w:type="spellEnd"/>
      <w:r>
        <w:rPr>
          <w:rFonts w:ascii="CIDFont+F1" w:hAnsi="CIDFont+F1"/>
          <w:color w:val="000000"/>
        </w:rPr>
        <w:t xml:space="preserve">-to-need ratio is calculated by comparing newly diagnosed HIV infections with current </w:t>
      </w:r>
      <w:proofErr w:type="spellStart"/>
      <w:r>
        <w:rPr>
          <w:rFonts w:ascii="CIDFont+F1" w:hAnsi="CIDFont+F1"/>
          <w:color w:val="000000"/>
        </w:rPr>
        <w:t>PrEP</w:t>
      </w:r>
      <w:proofErr w:type="spellEnd"/>
      <w:r>
        <w:rPr>
          <w:rFonts w:ascii="CIDFont+F1" w:hAnsi="CIDFont+F1"/>
          <w:color w:val="000000"/>
        </w:rPr>
        <w:t xml:space="preserve"> prescriptions.</w:t>
      </w:r>
    </w:p>
    <w:p w14:paraId="6410CD66" w14:textId="77777777" w:rsidR="00375075" w:rsidRDefault="00375075" w:rsidP="00375075">
      <w:pPr>
        <w:autoSpaceDE w:val="0"/>
        <w:autoSpaceDN w:val="0"/>
        <w:rPr>
          <w:rFonts w:ascii="CIDFont+F1" w:hAnsi="CIDFont+F1"/>
          <w:color w:val="000000"/>
        </w:rPr>
      </w:pPr>
    </w:p>
    <w:p w14:paraId="73A4B2D2" w14:textId="77777777" w:rsidR="00375075" w:rsidRDefault="00375075" w:rsidP="00375075">
      <w:pPr>
        <w:autoSpaceDE w:val="0"/>
        <w:autoSpaceDN w:val="0"/>
        <w:rPr>
          <w:rFonts w:ascii="CIDFont+F1" w:hAnsi="CIDFont+F1"/>
          <w:color w:val="000000"/>
        </w:rPr>
      </w:pPr>
      <w:r>
        <w:rPr>
          <w:rFonts w:ascii="CIDFont+F1" w:hAnsi="CIDFont+F1"/>
          <w:color w:val="000000"/>
        </w:rPr>
        <w:t xml:space="preserve">Increasing awareness and providers’ knowledge about </w:t>
      </w:r>
      <w:proofErr w:type="spellStart"/>
      <w:r>
        <w:rPr>
          <w:rFonts w:ascii="CIDFont+F1" w:hAnsi="CIDFont+F1"/>
          <w:color w:val="000000"/>
        </w:rPr>
        <w:t>PrEP</w:t>
      </w:r>
      <w:proofErr w:type="spellEnd"/>
      <w:r>
        <w:rPr>
          <w:rFonts w:ascii="CIDFont+F1" w:hAnsi="CIDFont+F1"/>
          <w:color w:val="000000"/>
        </w:rPr>
        <w:t xml:space="preserve"> will support the rise in </w:t>
      </w:r>
      <w:proofErr w:type="spellStart"/>
      <w:r>
        <w:rPr>
          <w:rFonts w:ascii="CIDFont+F1" w:hAnsi="CIDFont+F1"/>
          <w:color w:val="000000"/>
        </w:rPr>
        <w:t>PrEP</w:t>
      </w:r>
      <w:proofErr w:type="spellEnd"/>
      <w:r>
        <w:rPr>
          <w:rFonts w:ascii="CIDFont+F1" w:hAnsi="CIDFont+F1"/>
          <w:color w:val="000000"/>
        </w:rPr>
        <w:t xml:space="preserve"> uptake across the state. This year’s theme is, </w:t>
      </w:r>
      <w:r>
        <w:rPr>
          <w:rFonts w:ascii="CIDFont+F3" w:hAnsi="CIDFont+F3"/>
          <w:color w:val="000000"/>
        </w:rPr>
        <w:t xml:space="preserve">Let’s Talk About </w:t>
      </w:r>
      <w:proofErr w:type="spellStart"/>
      <w:r>
        <w:rPr>
          <w:rFonts w:ascii="CIDFont+F3" w:hAnsi="CIDFont+F3"/>
          <w:color w:val="000000"/>
        </w:rPr>
        <w:t>PrEP</w:t>
      </w:r>
      <w:proofErr w:type="spellEnd"/>
      <w:r>
        <w:rPr>
          <w:rFonts w:ascii="CIDFont+F3" w:hAnsi="CIDFont+F3"/>
          <w:color w:val="000000"/>
        </w:rPr>
        <w:t xml:space="preserve">! </w:t>
      </w:r>
      <w:r>
        <w:rPr>
          <w:rFonts w:ascii="CIDFont+F1" w:hAnsi="CIDFont+F1"/>
          <w:color w:val="000000"/>
        </w:rPr>
        <w:t xml:space="preserve">Activities will focus on initiating the discussion of sexual health, HIV risk, and </w:t>
      </w:r>
      <w:proofErr w:type="spellStart"/>
      <w:r>
        <w:rPr>
          <w:rFonts w:ascii="CIDFont+F1" w:hAnsi="CIDFont+F1"/>
          <w:color w:val="000000"/>
        </w:rPr>
        <w:t>PrEP.</w:t>
      </w:r>
      <w:proofErr w:type="spellEnd"/>
      <w:r>
        <w:rPr>
          <w:rFonts w:ascii="CIDFont+F1" w:hAnsi="CIDFont+F1"/>
          <w:color w:val="000000"/>
        </w:rPr>
        <w:t xml:space="preserve">  Studies have shown that barriers to </w:t>
      </w:r>
      <w:proofErr w:type="spellStart"/>
      <w:r>
        <w:rPr>
          <w:rFonts w:ascii="CIDFont+F1" w:hAnsi="CIDFont+F1"/>
          <w:color w:val="000000"/>
        </w:rPr>
        <w:t>PrEP</w:t>
      </w:r>
      <w:proofErr w:type="spellEnd"/>
      <w:r>
        <w:rPr>
          <w:rFonts w:ascii="CIDFont+F1" w:hAnsi="CIDFont+F1"/>
          <w:color w:val="000000"/>
        </w:rPr>
        <w:t xml:space="preserve"> include stigma and access. Encouraging clinicians to “normalize” sexual health and HIV screening will assist with reducing stigma. Clinicians also will be reminded of their unique capability to provide </w:t>
      </w:r>
      <w:proofErr w:type="spellStart"/>
      <w:r>
        <w:rPr>
          <w:rFonts w:ascii="CIDFont+F1" w:hAnsi="CIDFont+F1"/>
          <w:color w:val="000000"/>
        </w:rPr>
        <w:t>PrEP</w:t>
      </w:r>
      <w:proofErr w:type="spellEnd"/>
      <w:r>
        <w:rPr>
          <w:rFonts w:ascii="CIDFont+F1" w:hAnsi="CIDFont+F1"/>
          <w:color w:val="000000"/>
        </w:rPr>
        <w:t xml:space="preserve"> resources to clients and help increase the access to </w:t>
      </w:r>
      <w:proofErr w:type="spellStart"/>
      <w:r>
        <w:rPr>
          <w:rFonts w:ascii="CIDFont+F1" w:hAnsi="CIDFont+F1"/>
          <w:color w:val="000000"/>
        </w:rPr>
        <w:t>PrEP</w:t>
      </w:r>
      <w:proofErr w:type="spellEnd"/>
      <w:r>
        <w:rPr>
          <w:rFonts w:ascii="CIDFont+F1" w:hAnsi="CIDFont+F1"/>
          <w:color w:val="000000"/>
        </w:rPr>
        <w:t xml:space="preserve"> services.</w:t>
      </w:r>
    </w:p>
    <w:p w14:paraId="106D0A4B" w14:textId="77777777" w:rsidR="00375075" w:rsidRDefault="00375075" w:rsidP="00375075">
      <w:pPr>
        <w:autoSpaceDE w:val="0"/>
        <w:autoSpaceDN w:val="0"/>
        <w:rPr>
          <w:rFonts w:ascii="CIDFont+F1" w:hAnsi="CIDFont+F1"/>
          <w:color w:val="000000"/>
        </w:rPr>
      </w:pPr>
    </w:p>
    <w:p w14:paraId="42309738" w14:textId="77777777" w:rsidR="00375075" w:rsidRDefault="00375075" w:rsidP="00375075">
      <w:pPr>
        <w:autoSpaceDE w:val="0"/>
        <w:autoSpaceDN w:val="0"/>
        <w:rPr>
          <w:rFonts w:ascii="CIDFont+F1" w:hAnsi="CIDFont+F1"/>
          <w:color w:val="000000"/>
        </w:rPr>
      </w:pPr>
      <w:r>
        <w:rPr>
          <w:rFonts w:ascii="CIDFont+F1" w:hAnsi="CIDFont+F1"/>
          <w:color w:val="000000"/>
        </w:rPr>
        <w:t xml:space="preserve">Please visit the following webpages for more information about </w:t>
      </w:r>
      <w:proofErr w:type="spellStart"/>
      <w:r>
        <w:rPr>
          <w:rFonts w:ascii="CIDFont+F1" w:hAnsi="CIDFont+F1"/>
          <w:color w:val="000000"/>
        </w:rPr>
        <w:t>PrEP</w:t>
      </w:r>
      <w:proofErr w:type="spellEnd"/>
      <w:r>
        <w:rPr>
          <w:rFonts w:ascii="CIDFont+F1" w:hAnsi="CIDFont+F1"/>
          <w:color w:val="000000"/>
        </w:rPr>
        <w:t xml:space="preserve"> week and </w:t>
      </w:r>
      <w:proofErr w:type="spellStart"/>
      <w:r>
        <w:rPr>
          <w:rFonts w:ascii="CIDFont+F1" w:hAnsi="CIDFont+F1"/>
          <w:color w:val="000000"/>
        </w:rPr>
        <w:t>PrEP</w:t>
      </w:r>
      <w:proofErr w:type="spellEnd"/>
      <w:r>
        <w:rPr>
          <w:rFonts w:ascii="CIDFont+F1" w:hAnsi="CIDFont+F1"/>
          <w:color w:val="000000"/>
        </w:rPr>
        <w:t xml:space="preserve"> resources:</w:t>
      </w:r>
    </w:p>
    <w:p w14:paraId="5D260D1E" w14:textId="77777777" w:rsidR="00375075" w:rsidRDefault="00375075" w:rsidP="00375075">
      <w:pPr>
        <w:autoSpaceDE w:val="0"/>
        <w:autoSpaceDN w:val="0"/>
        <w:rPr>
          <w:rFonts w:ascii="CIDFont+F1" w:hAnsi="CIDFont+F1"/>
          <w:color w:val="0000FF"/>
        </w:rPr>
      </w:pPr>
      <w:r>
        <w:rPr>
          <w:rFonts w:ascii="CIDFont+F1" w:hAnsi="CIDFont+F1"/>
          <w:color w:val="0000FF"/>
        </w:rPr>
        <w:t xml:space="preserve">SC </w:t>
      </w:r>
      <w:proofErr w:type="spellStart"/>
      <w:r>
        <w:rPr>
          <w:rFonts w:ascii="CIDFont+F1" w:hAnsi="CIDFont+F1"/>
          <w:color w:val="0000FF"/>
        </w:rPr>
        <w:t>PrEP</w:t>
      </w:r>
      <w:proofErr w:type="spellEnd"/>
      <w:r>
        <w:rPr>
          <w:rFonts w:ascii="CIDFont+F1" w:hAnsi="CIDFont+F1"/>
          <w:color w:val="0000FF"/>
        </w:rPr>
        <w:t xml:space="preserve"> Awareness Page   </w:t>
      </w:r>
      <w:hyperlink r:id="rId16" w:history="1">
        <w:r>
          <w:rPr>
            <w:rStyle w:val="Hyperlink"/>
            <w:rFonts w:ascii="CIDFont+F1" w:hAnsi="CIDFont+F1"/>
          </w:rPr>
          <w:t>https://scdhec.gov/infectious-diseases/hiv-std-viral-hepatitis/pre-exposure-prophylaxis-prep</w:t>
        </w:r>
      </w:hyperlink>
    </w:p>
    <w:p w14:paraId="17D22692" w14:textId="77777777" w:rsidR="00375075" w:rsidRDefault="00375075" w:rsidP="00375075">
      <w:pPr>
        <w:autoSpaceDE w:val="0"/>
        <w:autoSpaceDN w:val="0"/>
        <w:rPr>
          <w:rFonts w:ascii="CIDFont+F1" w:hAnsi="CIDFont+F1"/>
          <w:color w:val="0000FF"/>
        </w:rPr>
      </w:pPr>
      <w:proofErr w:type="spellStart"/>
      <w:r>
        <w:rPr>
          <w:rFonts w:ascii="CIDFont+F1" w:hAnsi="CIDFont+F1"/>
          <w:color w:val="0000FF"/>
        </w:rPr>
        <w:t>PrEP</w:t>
      </w:r>
      <w:proofErr w:type="spellEnd"/>
      <w:r>
        <w:rPr>
          <w:rFonts w:ascii="CIDFont+F1" w:hAnsi="CIDFont+F1"/>
          <w:color w:val="0000FF"/>
        </w:rPr>
        <w:t xml:space="preserve"> Week Brochure  </w:t>
      </w:r>
      <w:hyperlink r:id="rId17" w:history="1">
        <w:r>
          <w:rPr>
            <w:rStyle w:val="Hyperlink"/>
            <w:rFonts w:ascii="CIDFont+F1" w:hAnsi="CIDFont+F1"/>
          </w:rPr>
          <w:t>https://scdhec.gov/infectious-diseases/hiv-std-viral-hepatitis/prep-awareness-week</w:t>
        </w:r>
      </w:hyperlink>
    </w:p>
    <w:p w14:paraId="741E6D60" w14:textId="77777777" w:rsidR="00375075" w:rsidRDefault="00375075" w:rsidP="00375075">
      <w:pPr>
        <w:autoSpaceDE w:val="0"/>
        <w:autoSpaceDN w:val="0"/>
        <w:rPr>
          <w:rFonts w:ascii="CIDFont+F1" w:hAnsi="CIDFont+F1"/>
          <w:color w:val="0000FF"/>
        </w:rPr>
      </w:pPr>
      <w:proofErr w:type="spellStart"/>
      <w:r>
        <w:rPr>
          <w:rFonts w:ascii="CIDFont+F1" w:hAnsi="CIDFont+F1"/>
          <w:color w:val="0000FF"/>
        </w:rPr>
        <w:t>PrEP</w:t>
      </w:r>
      <w:proofErr w:type="spellEnd"/>
      <w:r>
        <w:rPr>
          <w:rFonts w:ascii="CIDFont+F1" w:hAnsi="CIDFont+F1"/>
          <w:color w:val="0000FF"/>
        </w:rPr>
        <w:t xml:space="preserve"> Provider Toolkit  </w:t>
      </w:r>
      <w:hyperlink r:id="rId18" w:history="1">
        <w:r>
          <w:rPr>
            <w:rStyle w:val="Hyperlink"/>
            <w:rFonts w:ascii="CIDFont+F1" w:hAnsi="CIDFont+F1"/>
          </w:rPr>
          <w:t>https://scdhec.gov/infectious-diseases/hiv-std-viral-hepatitis/pre-exposure-prophylaxis-prep/prep-provider-toolkit</w:t>
        </w:r>
      </w:hyperlink>
    </w:p>
    <w:p w14:paraId="4E5700DF" w14:textId="77777777" w:rsidR="00375075" w:rsidRDefault="00375075" w:rsidP="00375075">
      <w:pPr>
        <w:autoSpaceDE w:val="0"/>
        <w:autoSpaceDN w:val="0"/>
        <w:rPr>
          <w:rFonts w:ascii="CIDFont+F1" w:hAnsi="CIDFont+F1"/>
          <w:color w:val="0000FF"/>
        </w:rPr>
      </w:pPr>
      <w:r>
        <w:rPr>
          <w:rFonts w:ascii="CIDFont+F1" w:hAnsi="CIDFont+F1"/>
          <w:color w:val="0000FF"/>
        </w:rPr>
        <w:t>scdhec.gov/</w:t>
      </w:r>
      <w:proofErr w:type="spellStart"/>
      <w:r>
        <w:rPr>
          <w:rFonts w:ascii="CIDFont+F1" w:hAnsi="CIDFont+F1"/>
          <w:color w:val="0000FF"/>
        </w:rPr>
        <w:t>PrEP</w:t>
      </w:r>
      <w:proofErr w:type="spellEnd"/>
      <w:r>
        <w:rPr>
          <w:rFonts w:ascii="CIDFont+F1" w:hAnsi="CIDFont+F1"/>
          <w:color w:val="0000FF"/>
        </w:rPr>
        <w:t xml:space="preserve">  </w:t>
      </w:r>
      <w:hyperlink r:id="rId19" w:history="1">
        <w:r>
          <w:rPr>
            <w:rStyle w:val="Hyperlink"/>
            <w:rFonts w:ascii="CIDFont+F1" w:hAnsi="CIDFont+F1"/>
          </w:rPr>
          <w:t>https://scdhec.gov/infectious-diseases/hiv-std-viral-hepatitis/pre-exposure-prophylaxis-prep</w:t>
        </w:r>
      </w:hyperlink>
    </w:p>
    <w:p w14:paraId="7AC954BB" w14:textId="77777777" w:rsidR="00375075" w:rsidRDefault="00375075" w:rsidP="00375075">
      <w:pPr>
        <w:autoSpaceDE w:val="0"/>
        <w:autoSpaceDN w:val="0"/>
        <w:rPr>
          <w:rFonts w:ascii="CIDFont+F1" w:hAnsi="CIDFont+F1"/>
          <w:color w:val="0000FF"/>
        </w:rPr>
      </w:pPr>
    </w:p>
    <w:p w14:paraId="18C49574" w14:textId="77777777" w:rsidR="00375075" w:rsidRDefault="00375075" w:rsidP="00375075">
      <w:pPr>
        <w:autoSpaceDE w:val="0"/>
        <w:autoSpaceDN w:val="0"/>
        <w:rPr>
          <w:rFonts w:ascii="CIDFont+F1" w:hAnsi="CIDFont+F1"/>
          <w:color w:val="000000"/>
        </w:rPr>
      </w:pPr>
      <w:r>
        <w:rPr>
          <w:rFonts w:ascii="CIDFont+F1" w:hAnsi="CIDFont+F1"/>
          <w:color w:val="000000"/>
        </w:rPr>
        <w:t xml:space="preserve">If you have any questions or concerns, please email us at </w:t>
      </w:r>
      <w:hyperlink r:id="rId20" w:history="1">
        <w:r>
          <w:rPr>
            <w:rStyle w:val="Hyperlink"/>
            <w:rFonts w:ascii="CIDFont+F1" w:hAnsi="CIDFont+F1"/>
          </w:rPr>
          <w:t>PrEPMeSC@dhec.sc.gov</w:t>
        </w:r>
      </w:hyperlink>
      <w:r>
        <w:rPr>
          <w:rFonts w:ascii="CIDFont+F1" w:hAnsi="CIDFont+F1"/>
          <w:color w:val="000000"/>
        </w:rPr>
        <w:t>.</w:t>
      </w:r>
    </w:p>
    <w:p w14:paraId="48A63F02" w14:textId="77777777" w:rsidR="00375075" w:rsidRDefault="00375075" w:rsidP="00375075">
      <w:pPr>
        <w:pStyle w:val="Heading2"/>
        <w:rPr>
          <w:rFonts w:eastAsia="Times New Roman"/>
          <w:b w:val="0"/>
          <w:bCs w:val="0"/>
        </w:rPr>
      </w:pPr>
    </w:p>
    <w:p w14:paraId="2CCC0E96" w14:textId="77777777" w:rsidR="00375075" w:rsidRDefault="00375075" w:rsidP="00375075">
      <w:pPr>
        <w:autoSpaceDE w:val="0"/>
        <w:autoSpaceDN w:val="0"/>
        <w:rPr>
          <w:rFonts w:ascii="CIDFont+F2" w:hAnsi="CIDFont+F2"/>
        </w:rPr>
      </w:pPr>
      <w:r>
        <w:rPr>
          <w:rFonts w:ascii="CIDFont+F2" w:hAnsi="CIDFont+F2"/>
        </w:rPr>
        <w:t>Linda J. Bell, M.D.</w:t>
      </w:r>
    </w:p>
    <w:p w14:paraId="2B5868AF" w14:textId="77777777" w:rsidR="00375075" w:rsidRDefault="00375075" w:rsidP="00375075">
      <w:pPr>
        <w:autoSpaceDE w:val="0"/>
        <w:autoSpaceDN w:val="0"/>
        <w:rPr>
          <w:rFonts w:ascii="CIDFont+F1" w:hAnsi="CIDFont+F1"/>
        </w:rPr>
      </w:pPr>
      <w:r>
        <w:rPr>
          <w:rFonts w:ascii="CIDFont+F1" w:hAnsi="CIDFont+F1"/>
        </w:rPr>
        <w:lastRenderedPageBreak/>
        <w:t>State Epidemiologist</w:t>
      </w:r>
    </w:p>
    <w:p w14:paraId="79B4D365" w14:textId="77777777" w:rsidR="00375075" w:rsidRDefault="00375075" w:rsidP="00375075">
      <w:pPr>
        <w:autoSpaceDE w:val="0"/>
        <w:autoSpaceDN w:val="0"/>
        <w:rPr>
          <w:rFonts w:ascii="CIDFont+F1" w:hAnsi="CIDFont+F1"/>
        </w:rPr>
      </w:pPr>
      <w:r>
        <w:rPr>
          <w:rFonts w:ascii="CIDFont+F1" w:hAnsi="CIDFont+F1"/>
        </w:rPr>
        <w:t>Director, Bureau of Communicable Disease Prevention and Control</w:t>
      </w:r>
    </w:p>
    <w:p w14:paraId="291EB105" w14:textId="77777777" w:rsidR="00375075" w:rsidRDefault="00375075" w:rsidP="00375075">
      <w:pPr>
        <w:pStyle w:val="Heading2"/>
        <w:ind w:left="0"/>
        <w:rPr>
          <w:rFonts w:ascii="Calibri" w:eastAsia="Times New Roman" w:hAnsi="Calibri" w:cs="Calibri"/>
          <w:b w:val="0"/>
          <w:bCs w:val="0"/>
          <w:sz w:val="22"/>
          <w:szCs w:val="22"/>
        </w:rPr>
      </w:pPr>
      <w:r>
        <w:rPr>
          <w:rFonts w:ascii="CIDFont+F1" w:eastAsia="Times New Roman" w:hAnsi="CIDFont+F1"/>
        </w:rPr>
        <w:t>S.C. Dept. of Health &amp; Environmental Control</w:t>
      </w:r>
    </w:p>
    <w:p w14:paraId="1979D2E1" w14:textId="77777777" w:rsidR="00375075" w:rsidRDefault="00375075" w:rsidP="00375075">
      <w:pPr>
        <w:pStyle w:val="m5928965583178366200ydp349684a2yiv1498404591msonormal"/>
      </w:pPr>
      <w:r>
        <w:rPr>
          <w:rFonts w:ascii="Arial" w:hAnsi="Arial" w:cs="Arial"/>
          <w:b/>
          <w:bCs/>
          <w:i/>
          <w:iCs/>
          <w:color w:val="808080"/>
          <w:sz w:val="18"/>
          <w:szCs w:val="18"/>
        </w:rPr>
        <w:t>CONFIDENTIALITY NOTICE:</w:t>
      </w:r>
      <w:r>
        <w:rPr>
          <w:rFonts w:ascii="Arial" w:hAnsi="Arial" w:cs="Arial"/>
          <w:i/>
          <w:iCs/>
          <w:color w:val="808080"/>
          <w:sz w:val="18"/>
          <w:szCs w:val="18"/>
        </w:rPr>
        <w:t> This electronic message and any attachments may be confidential, protected from disclosure, and/or intended only for the use of the individual or entity to whom it was addressed. Any interception, copying, accessing, distribution, disclosure or any action taken in reliance on the information contained in this message is strictly prohibited. If you have received this message in error, please purge the email and destroy any printed copies immediately.</w:t>
      </w:r>
    </w:p>
    <w:p w14:paraId="719BAED8" w14:textId="77777777" w:rsidR="00375075" w:rsidRDefault="00375075" w:rsidP="00375075"/>
    <w:p w14:paraId="7C8F7BA4" w14:textId="77777777" w:rsidR="00375075" w:rsidRDefault="00375075" w:rsidP="00375075">
      <w:pPr>
        <w:spacing w:after="160" w:line="252" w:lineRule="auto"/>
        <w:rPr>
          <w:sz w:val="24"/>
          <w:szCs w:val="24"/>
        </w:rPr>
      </w:pPr>
    </w:p>
    <w:p w14:paraId="2787476E" w14:textId="77777777" w:rsidR="00375075" w:rsidRDefault="00375075" w:rsidP="00375075">
      <w:pPr>
        <w:spacing w:after="160" w:line="252" w:lineRule="auto"/>
        <w:rPr>
          <w:sz w:val="24"/>
          <w:szCs w:val="24"/>
        </w:rPr>
      </w:pPr>
    </w:p>
    <w:p w14:paraId="0BCBFC63" w14:textId="77777777" w:rsidR="00375075" w:rsidRDefault="00375075" w:rsidP="00375075"/>
    <w:p w14:paraId="5CE4B635" w14:textId="77777777" w:rsidR="0063600C" w:rsidRDefault="0063600C"/>
    <w:sectPr w:rsidR="0063600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MT">
    <w:altName w:val="Arial"/>
    <w:charset w:val="00"/>
    <w:family w:val="auto"/>
    <w:pitch w:val="default"/>
  </w:font>
  <w:font w:name="CIDFont+F1">
    <w:altName w:val="Calibri"/>
    <w:charset w:val="00"/>
    <w:family w:val="auto"/>
    <w:pitch w:val="default"/>
  </w:font>
  <w:font w:name="CIDFont+F2">
    <w:altName w:val="Calibri"/>
    <w:charset w:val="00"/>
    <w:family w:val="auto"/>
    <w:pitch w:val="default"/>
  </w:font>
  <w:font w:name="CIDFont+F3">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75"/>
    <w:rsid w:val="00375075"/>
    <w:rsid w:val="006360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D94D95"/>
  <w15:docId w15:val="{69FD2F89-1762-4A02-9CCB-FBC2C2DF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75"/>
    <w:pPr>
      <w:spacing w:after="0" w:line="240" w:lineRule="auto"/>
    </w:pPr>
    <w:rPr>
      <w:rFonts w:ascii="Calibri" w:eastAsiaTheme="minorHAnsi" w:hAnsi="Calibri" w:cs="Calibri"/>
      <w:lang w:eastAsia="en-US"/>
    </w:rPr>
  </w:style>
  <w:style w:type="paragraph" w:styleId="Heading2">
    <w:name w:val="heading 2"/>
    <w:basedOn w:val="Normal"/>
    <w:link w:val="Heading2Char"/>
    <w:uiPriority w:val="1"/>
    <w:semiHidden/>
    <w:unhideWhenUsed/>
    <w:qFormat/>
    <w:rsid w:val="00375075"/>
    <w:pPr>
      <w:ind w:left="166"/>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375075"/>
    <w:rPr>
      <w:rFonts w:ascii="Arial" w:eastAsiaTheme="minorHAnsi" w:hAnsi="Arial" w:cs="Arial"/>
      <w:b/>
      <w:bCs/>
      <w:sz w:val="18"/>
      <w:szCs w:val="18"/>
      <w:lang w:eastAsia="en-US"/>
    </w:rPr>
  </w:style>
  <w:style w:type="character" w:styleId="Hyperlink">
    <w:name w:val="Hyperlink"/>
    <w:basedOn w:val="DefaultParagraphFont"/>
    <w:uiPriority w:val="99"/>
    <w:semiHidden/>
    <w:unhideWhenUsed/>
    <w:rsid w:val="00375075"/>
    <w:rPr>
      <w:color w:val="0563C1"/>
      <w:u w:val="single"/>
    </w:rPr>
  </w:style>
  <w:style w:type="paragraph" w:customStyle="1" w:styleId="m5928965583178366200ydp349684a2yiv1498404591msonormal">
    <w:name w:val="m_5928965583178366200ydp349684a2yiv1498404591msonormal"/>
    <w:basedOn w:val="Normal"/>
    <w:rsid w:val="00375075"/>
    <w:pPr>
      <w:spacing w:before="100" w:beforeAutospacing="1" w:after="100" w:afterAutospacing="1"/>
    </w:pPr>
  </w:style>
  <w:style w:type="character" w:customStyle="1" w:styleId="xapple-converted-space">
    <w:name w:val="x_apple-converted-space"/>
    <w:basedOn w:val="DefaultParagraphFont"/>
    <w:rsid w:val="0037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GUmxLVQtSuCJwBl9ZlZt5g" TargetMode="External"/><Relationship Id="rId13" Type="http://schemas.openxmlformats.org/officeDocument/2006/relationships/image" Target="cid:image004.png@01D7B083.A8891740" TargetMode="External"/><Relationship Id="rId18" Type="http://schemas.openxmlformats.org/officeDocument/2006/relationships/hyperlink" Target="https://scdhec.gov/infectious-diseases/hiv-std-viral-hepatitis/pre-exposure-prophylaxis-prep/prep-provider-toolk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scdhec.gov/infectious-diseases/hiv-std-viral-hepatitis/prep-awareness-week" TargetMode="External"/><Relationship Id="rId2" Type="http://schemas.openxmlformats.org/officeDocument/2006/relationships/customXml" Target="../customXml/item2.xml"/><Relationship Id="rId16" Type="http://schemas.openxmlformats.org/officeDocument/2006/relationships/hyperlink" Target="https://scdhec.gov/infectious-diseases/hiv-std-viral-hepatitis/pre-exposure-prophylaxis-prep" TargetMode="External"/><Relationship Id="rId20" Type="http://schemas.openxmlformats.org/officeDocument/2006/relationships/hyperlink" Target="mailto:PrEPMeSC@dhec.s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ecthealthofsc.com/" TargetMode="External"/><Relationship Id="rId5" Type="http://schemas.openxmlformats.org/officeDocument/2006/relationships/settings" Target="settings.xml"/><Relationship Id="rId15" Type="http://schemas.openxmlformats.org/officeDocument/2006/relationships/image" Target="cid:image006.png@01D7B090.85EB2B80" TargetMode="External"/><Relationship Id="rId10" Type="http://schemas.openxmlformats.org/officeDocument/2006/relationships/hyperlink" Target="mailto:kdomm@selecthealthofsc.com" TargetMode="External"/><Relationship Id="rId19" Type="http://schemas.openxmlformats.org/officeDocument/2006/relationships/hyperlink" Target="https://scdhec.gov/infectious-diseases/hiv-std-viral-hepatitis/pre-exposure-prophylaxis-prep" TargetMode="External"/><Relationship Id="rId4" Type="http://schemas.openxmlformats.org/officeDocument/2006/relationships/styles" Target="styles.xml"/><Relationship Id="rId9" Type="http://schemas.openxmlformats.org/officeDocument/2006/relationships/hyperlink" Target="https://www.aap.org/en/pages/2019-novel-coronavirus-covid-19-infections/connecting-with-the-experts/" TargetMode="Externa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p2010/societies/SCCAAP/Shared%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20A35B48198438A4CC1CD451218FB" ma:contentTypeVersion="0" ma:contentTypeDescription="Create a new document." ma:contentTypeScope="" ma:versionID="273ec05cdda24f389f9dd846726395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A74B9-ED93-4196-8B4D-B9BF64EB3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086A0A-A4E5-472A-9264-FEFB0046B7AE}">
  <ds:schemaRefs>
    <ds:schemaRef ds:uri="http://schemas.microsoft.com/sharepoint/v3/contenttype/forms"/>
  </ds:schemaRefs>
</ds:datastoreItem>
</file>

<file path=customXml/itemProps3.xml><?xml version="1.0" encoding="utf-8"?>
<ds:datastoreItem xmlns:ds="http://schemas.openxmlformats.org/officeDocument/2006/customXml" ds:itemID="{1D52DD61-6E73-4329-8F98-41E3E94413E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Shealy</dc:creator>
  <cp:keywords/>
  <dc:description/>
  <cp:lastModifiedBy>Debbie Shealy</cp:lastModifiedBy>
  <cp:revision>1</cp:revision>
  <dcterms:created xsi:type="dcterms:W3CDTF">2021-10-14T18:54:00Z</dcterms:created>
  <dcterms:modified xsi:type="dcterms:W3CDTF">2021-10-14T18:54:00Z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0x010100FD020A35B48198438A4CC1CD451218FB</vt:lpwstr>
  </property>
</Properties>
</file>